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D6F9C" w14:textId="77777777"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cs="Segoe UI"/>
        </w:rPr>
      </w:pPr>
    </w:p>
    <w:p w14:paraId="434F86D8" w14:textId="77777777"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cs="Segoe UI"/>
        </w:rPr>
      </w:pPr>
    </w:p>
    <w:p w14:paraId="5CF4D7C5" w14:textId="77777777"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cs="Segoe UI"/>
        </w:rPr>
      </w:pPr>
    </w:p>
    <w:bookmarkStart w:id="0" w:name="Dstst1"/>
    <w:bookmarkEnd w:id="0"/>
    <w:p w14:paraId="38068F76" w14:textId="77777777" w:rsidR="005C3C4D" w:rsidRPr="0080371A" w:rsidRDefault="00C1292A" w:rsidP="0080371A">
      <w:pPr>
        <w:framePr w:w="6509" w:h="1985" w:wrap="around" w:vAnchor="page" w:hAnchor="page" w:x="1419" w:y="908" w:anchorLock="1"/>
        <w:spacing w:line="260" w:lineRule="exact"/>
        <w:rPr>
          <w:rFonts w:cs="Segoe UI"/>
          <w:b/>
          <w:spacing w:val="-4"/>
        </w:rPr>
      </w:pPr>
      <w:r w:rsidRPr="0080371A">
        <w:rPr>
          <w:rFonts w:cs="Segoe UI"/>
          <w:b/>
          <w:spacing w:val="-4"/>
        </w:rPr>
        <w:fldChar w:fldCharType="begin"/>
      </w:r>
      <w:r w:rsidR="005C3C4D" w:rsidRPr="0080371A">
        <w:rPr>
          <w:rFonts w:cs="Segoe UI"/>
          <w:b/>
          <w:spacing w:val="-4"/>
        </w:rPr>
        <w:instrText xml:space="preserve"> DOCPROPERTY "Dstst1" </w:instrText>
      </w:r>
      <w:r w:rsidRPr="0080371A">
        <w:rPr>
          <w:rFonts w:cs="Segoe UI"/>
          <w:b/>
          <w:spacing w:val="-4"/>
        </w:rPr>
        <w:fldChar w:fldCharType="separate"/>
      </w:r>
      <w:r w:rsidR="00A366C7">
        <w:rPr>
          <w:rFonts w:cs="Segoe UI"/>
          <w:b/>
          <w:spacing w:val="-4"/>
        </w:rPr>
        <w:t>von-Vincke-Schule Soest</w:t>
      </w:r>
      <w:r w:rsidRPr="0080371A">
        <w:rPr>
          <w:rFonts w:cs="Segoe UI"/>
          <w:b/>
          <w:spacing w:val="-4"/>
        </w:rPr>
        <w:fldChar w:fldCharType="end"/>
      </w:r>
    </w:p>
    <w:p w14:paraId="6EBA751C" w14:textId="77777777" w:rsidR="005C3C4D" w:rsidRPr="003175F9" w:rsidRDefault="00C1292A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Cs w:val="22"/>
        </w:rPr>
      </w:pPr>
      <w:r w:rsidRPr="00234D89">
        <w:rPr>
          <w:rFonts w:ascii="Segoe UI Light" w:hAnsi="Segoe UI Light" w:cs="Segoe UI"/>
          <w:szCs w:val="22"/>
        </w:rPr>
        <w:fldChar w:fldCharType="begin"/>
      </w:r>
      <w:r w:rsidR="005C3C4D" w:rsidRPr="00234D89">
        <w:rPr>
          <w:rFonts w:ascii="Segoe UI Light" w:hAnsi="Segoe UI Light" w:cs="Segoe UI"/>
          <w:szCs w:val="22"/>
        </w:rPr>
        <w:instrText xml:space="preserve"> DOCVARIABLE "Dstst2" </w:instrText>
      </w:r>
      <w:r w:rsidRPr="00234D89">
        <w:rPr>
          <w:rFonts w:ascii="Segoe UI Light" w:hAnsi="Segoe UI Light" w:cs="Segoe UI"/>
          <w:szCs w:val="22"/>
        </w:rPr>
        <w:fldChar w:fldCharType="separate"/>
      </w:r>
      <w:r w:rsidR="00A366C7">
        <w:rPr>
          <w:rFonts w:ascii="Segoe UI Light" w:hAnsi="Segoe UI Light" w:cs="Segoe UI"/>
          <w:szCs w:val="22"/>
        </w:rPr>
        <w:t>LWL-Förderschule, Förderschwerpunkt Sehen</w:t>
      </w:r>
      <w:r w:rsidRPr="00234D89">
        <w:rPr>
          <w:rFonts w:ascii="Segoe UI Light" w:hAnsi="Segoe UI Light" w:cs="Segoe UI"/>
          <w:szCs w:val="22"/>
        </w:rPr>
        <w:fldChar w:fldCharType="end"/>
      </w:r>
    </w:p>
    <w:p w14:paraId="022BABCF" w14:textId="77777777"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Cs w:val="22"/>
        </w:rPr>
      </w:pPr>
    </w:p>
    <w:p w14:paraId="606AE89B" w14:textId="77777777" w:rsidR="005C3C4D" w:rsidRPr="00CB5935" w:rsidRDefault="005C3C4D">
      <w:pPr>
        <w:spacing w:line="260" w:lineRule="exact"/>
        <w:rPr>
          <w:rFonts w:cs="Segoe UI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cs="Segoe UI"/>
        </w:rPr>
        <w:br w:type="column"/>
      </w:r>
    </w:p>
    <w:p w14:paraId="006A7C4C" w14:textId="77777777" w:rsidR="002F5053" w:rsidRPr="006A6430" w:rsidRDefault="00D87D2A" w:rsidP="00B81FA3">
      <w:pPr>
        <w:pStyle w:val="berschrift1"/>
      </w:pPr>
      <w:bookmarkStart w:id="1" w:name="Az"/>
      <w:bookmarkStart w:id="2" w:name="Start"/>
      <w:bookmarkEnd w:id="1"/>
      <w:bookmarkEnd w:id="2"/>
      <w:r w:rsidRPr="00B81FA3">
        <w:t>Mediennutzungs</w:t>
      </w:r>
      <w:r w:rsidR="002F5053" w:rsidRPr="00B81FA3">
        <w:t>ordnung</w:t>
      </w:r>
      <w:r w:rsidR="00DB545D">
        <w:t xml:space="preserve"> der von-Vincke-Schule</w:t>
      </w:r>
    </w:p>
    <w:p w14:paraId="102F2F01" w14:textId="77777777" w:rsidR="00BA0F59" w:rsidRPr="00BA0F59" w:rsidRDefault="00BA0F59" w:rsidP="00B81FA3">
      <w:pPr>
        <w:pStyle w:val="berschrift2"/>
      </w:pPr>
      <w:r w:rsidRPr="00BA0F59">
        <w:t>1. Grundsätze</w:t>
      </w:r>
    </w:p>
    <w:p w14:paraId="7D2AE019" w14:textId="4612D879" w:rsidR="00BA0F59" w:rsidRDefault="00BA0F59" w:rsidP="00BA0F59">
      <w:r w:rsidRPr="00BA0F59">
        <w:t>Die Nutzung digitaler Endgeräte (Handys, Smartwatches, Tablets</w:t>
      </w:r>
      <w:r w:rsidR="00DF0A56">
        <w:t>, Laptops u.a.</w:t>
      </w:r>
      <w:r w:rsidRPr="00BA0F59">
        <w:t>) im Schulalltag soll klar geregelt werden, um Lernprozesse zu unterstützen, Ablenkungen zu minimieren und das soziale Miteinander zu fördern. Diese Ordnung schafft Transparenz und Verbindlichkeit für alle Beteiligten.</w:t>
      </w:r>
    </w:p>
    <w:p w14:paraId="70E42743" w14:textId="77777777" w:rsidR="00BA0F59" w:rsidRPr="00BA0F59" w:rsidRDefault="00BA0F59" w:rsidP="00BA0F59"/>
    <w:p w14:paraId="7BC32774" w14:textId="77777777" w:rsidR="00BA0F59" w:rsidRDefault="00BA0F59" w:rsidP="00B81FA3">
      <w:pPr>
        <w:pStyle w:val="berschrift2"/>
      </w:pPr>
      <w:r w:rsidRPr="00BA0F59">
        <w:t>2. Nutzung digitaler Endgeräte im Schulalltag</w:t>
      </w:r>
    </w:p>
    <w:p w14:paraId="08CD7F8F" w14:textId="77777777" w:rsidR="00BA0F59" w:rsidRPr="00BA0F59" w:rsidRDefault="00BA0F59" w:rsidP="00B81FA3">
      <w:pPr>
        <w:pStyle w:val="berschrift3"/>
      </w:pPr>
      <w:r w:rsidRPr="00BA0F59">
        <w:t>2.1. Allgemeine Regelungen</w:t>
      </w:r>
    </w:p>
    <w:p w14:paraId="4EA35283" w14:textId="014DBCF1" w:rsidR="00BA0F59" w:rsidRDefault="00BA0F59" w:rsidP="00BA0F59">
      <w:r w:rsidRPr="00B81FA3">
        <w:rPr>
          <w:b/>
        </w:rPr>
        <w:t>Auf dem Schulgelände</w:t>
      </w:r>
      <w:r w:rsidRPr="00BA0F59">
        <w:t xml:space="preserve"> (Gebäude wie Schulhof und Sportstätten) ist die private Nutzung von </w:t>
      </w:r>
      <w:r w:rsidR="00DF0A56">
        <w:t>digitalen Endgeräten</w:t>
      </w:r>
      <w:r w:rsidRPr="00BA0F59">
        <w:t xml:space="preserve"> grundsätzlich untersagt.</w:t>
      </w:r>
    </w:p>
    <w:p w14:paraId="6AA142F4" w14:textId="77777777" w:rsidR="00BA0F59" w:rsidRPr="00BA0F59" w:rsidRDefault="00BA0F59" w:rsidP="00BA0F59"/>
    <w:p w14:paraId="479282E7" w14:textId="15B649BB" w:rsidR="00BA0F59" w:rsidRDefault="00BA0F59" w:rsidP="00BA0F59">
      <w:r w:rsidRPr="00B81FA3">
        <w:rPr>
          <w:b/>
        </w:rPr>
        <w:t>Während des Unterrichts</w:t>
      </w:r>
      <w:r w:rsidRPr="00BA0F59">
        <w:t xml:space="preserve"> müssen </w:t>
      </w:r>
      <w:r>
        <w:t xml:space="preserve">private </w:t>
      </w:r>
      <w:r w:rsidR="000B7B3D">
        <w:t>digitale Endg</w:t>
      </w:r>
      <w:r w:rsidRPr="00BA0F59">
        <w:t xml:space="preserve">eräte ausgeschaltet oder im Flugmodus sein; sie </w:t>
      </w:r>
      <w:r w:rsidR="00D73607">
        <w:t>werden</w:t>
      </w:r>
      <w:r w:rsidRPr="00BA0F59">
        <w:t xml:space="preserve"> in der </w:t>
      </w:r>
      <w:r w:rsidR="00F729A8">
        <w:t>Schult</w:t>
      </w:r>
      <w:r w:rsidRPr="00BA0F59">
        <w:t xml:space="preserve">asche oder an einer zentralen Stelle im Unterrichtsraum aufbewahrt, es sei denn, die Lehrkraft erlaubt die Nutzung zu </w:t>
      </w:r>
      <w:r>
        <w:t>Unterrichtszwecken oder als Hilfsmittel.</w:t>
      </w:r>
    </w:p>
    <w:p w14:paraId="5AB49FD9" w14:textId="77777777" w:rsidR="00BA0F59" w:rsidRPr="00BA0F59" w:rsidRDefault="00BA0F59" w:rsidP="00BA0F59"/>
    <w:p w14:paraId="5E65300E" w14:textId="77777777" w:rsidR="00BA0F59" w:rsidRDefault="00BA0F59" w:rsidP="00BA0F59">
      <w:r w:rsidRPr="00B81FA3">
        <w:rPr>
          <w:b/>
        </w:rPr>
        <w:t>Ton-, Bild- und Videoaufnahmen</w:t>
      </w:r>
      <w:r w:rsidRPr="00BA0F59">
        <w:t xml:space="preserve"> sind ohne</w:t>
      </w:r>
      <w:r>
        <w:t xml:space="preserve"> ausdrückliche Erlaubnis von Lehrkräften</w:t>
      </w:r>
      <w:r w:rsidRPr="00BA0F59">
        <w:t xml:space="preserve"> untersagt.</w:t>
      </w:r>
    </w:p>
    <w:p w14:paraId="6AF17C53" w14:textId="77777777" w:rsidR="00BA0F59" w:rsidRPr="00BA0F59" w:rsidRDefault="00BA0F59" w:rsidP="00BA0F59"/>
    <w:p w14:paraId="4D3B63ED" w14:textId="3EBBDC7D" w:rsidR="00BA0F59" w:rsidRDefault="00BA0F59" w:rsidP="00BA0F59">
      <w:r w:rsidRPr="00B81FA3">
        <w:rPr>
          <w:b/>
        </w:rPr>
        <w:t>In Prüfungen</w:t>
      </w:r>
      <w:r w:rsidRPr="00BA0F59">
        <w:t xml:space="preserve"> sind Handys</w:t>
      </w:r>
      <w:r w:rsidR="00EF31D7">
        <w:t xml:space="preserve"> und Smartwatches</w:t>
      </w:r>
      <w:r w:rsidRPr="00BA0F59">
        <w:t xml:space="preserve"> auszuschalten</w:t>
      </w:r>
      <w:r w:rsidR="00EF31D7">
        <w:t xml:space="preserve"> und </w:t>
      </w:r>
      <w:r w:rsidRPr="00BA0F59">
        <w:t>an einem zentralen Ort abzulegen.</w:t>
      </w:r>
    </w:p>
    <w:p w14:paraId="059566D7" w14:textId="77777777" w:rsidR="00BA0F59" w:rsidRPr="00BA0F59" w:rsidRDefault="00BA0F59" w:rsidP="00B81FA3">
      <w:pPr>
        <w:pStyle w:val="berschrift3"/>
      </w:pPr>
      <w:r w:rsidRPr="00BA0F59">
        <w:t>2.2. Sonderregelungen</w:t>
      </w:r>
    </w:p>
    <w:p w14:paraId="4F97092A" w14:textId="77777777" w:rsidR="00BA0F59" w:rsidRDefault="00BA0F59" w:rsidP="00BA0F59">
      <w:r w:rsidRPr="00B81FA3">
        <w:rPr>
          <w:b/>
        </w:rPr>
        <w:t>Dringende Fälle:</w:t>
      </w:r>
      <w:r w:rsidRPr="00BA0F59">
        <w:t xml:space="preserve"> Schülerinnen und Schüler dürfen im Sekretariat oder in Absprache mit einer Lehrkraft ihre Eltern kontaktieren.</w:t>
      </w:r>
    </w:p>
    <w:p w14:paraId="70477FE6" w14:textId="77777777" w:rsidR="00B81FA3" w:rsidRPr="00BA0F59" w:rsidRDefault="00B81FA3" w:rsidP="00BA0F59"/>
    <w:p w14:paraId="02028D20" w14:textId="77777777" w:rsidR="00BA0F59" w:rsidRDefault="00BA0F59" w:rsidP="00BA0F59">
      <w:r w:rsidRPr="00B81FA3">
        <w:rPr>
          <w:b/>
        </w:rPr>
        <w:t>Medizinische Gründe:</w:t>
      </w:r>
      <w:r w:rsidRPr="00BA0F59">
        <w:t xml:space="preserve"> Schülerinnen und Schüler, die aus gesundheitlichen Gründen auf ein digitales Gerät angewiesen sind, können e</w:t>
      </w:r>
      <w:r>
        <w:t xml:space="preserve">ine Ausnahmegenehmigung bei der Schulleitung </w:t>
      </w:r>
      <w:r w:rsidRPr="00BA0F59">
        <w:t>beantragen.</w:t>
      </w:r>
    </w:p>
    <w:p w14:paraId="36ECADC3" w14:textId="77777777" w:rsidR="00B81FA3" w:rsidRPr="00BA0F59" w:rsidRDefault="00B81FA3" w:rsidP="00BA0F59"/>
    <w:p w14:paraId="30D2E0F8" w14:textId="454BA253" w:rsidR="002820A5" w:rsidRDefault="00BA0F59" w:rsidP="00BA0F59">
      <w:r w:rsidRPr="00B81FA3">
        <w:rPr>
          <w:b/>
        </w:rPr>
        <w:t>Lehrkräfte und Schulpersonal</w:t>
      </w:r>
      <w:r w:rsidRPr="00BA0F59">
        <w:t xml:space="preserve"> sollen aufgrund ihrer Vorbildfunktion </w:t>
      </w:r>
      <w:r w:rsidR="009F7507">
        <w:t>digitale Endgeräte</w:t>
      </w:r>
      <w:r w:rsidRPr="00BA0F59">
        <w:t xml:space="preserve"> ausschließlich in dienstlichen Zusammenhängen oder zu Unterrichtszwecken nutzen</w:t>
      </w:r>
      <w:r>
        <w:t>.</w:t>
      </w:r>
    </w:p>
    <w:p w14:paraId="250D4D62" w14:textId="77777777" w:rsidR="00B81FA3" w:rsidRPr="00BA0F59" w:rsidRDefault="00B81FA3" w:rsidP="00BA0F59"/>
    <w:p w14:paraId="0A5E606D" w14:textId="77777777" w:rsidR="00B81FA3" w:rsidRDefault="00B81FA3" w:rsidP="00B81FA3">
      <w:r>
        <w:lastRenderedPageBreak/>
        <w:t xml:space="preserve">Während der </w:t>
      </w:r>
      <w:r w:rsidRPr="00DB545D">
        <w:rPr>
          <w:b/>
        </w:rPr>
        <w:t>Mittagspause</w:t>
      </w:r>
      <w:r>
        <w:t xml:space="preserve"> dürfen privateigene Endgeräte verwendet werden, sofern keine </w:t>
      </w:r>
      <w:r w:rsidR="00DB545D">
        <w:t>P</w:t>
      </w:r>
      <w:r>
        <w:t>ersönlichkeitsrechte verletzt</w:t>
      </w:r>
      <w:r w:rsidR="00DB545D">
        <w:t xml:space="preserve"> und keine strafbaren Inhalte konsumiert und verbreitet werden.</w:t>
      </w:r>
    </w:p>
    <w:p w14:paraId="36C59A3C" w14:textId="77777777" w:rsidR="00BA0F59" w:rsidRDefault="00BA0F59" w:rsidP="00B81FA3">
      <w:pPr>
        <w:pStyle w:val="berschrift2"/>
      </w:pPr>
      <w:bookmarkStart w:id="3" w:name="_GoBack"/>
      <w:bookmarkEnd w:id="3"/>
      <w:r>
        <w:t>3. Konsequenzen bei Verstößen</w:t>
      </w:r>
    </w:p>
    <w:p w14:paraId="55BAD3C0" w14:textId="04599247" w:rsidR="00BA0F59" w:rsidRDefault="00BA0F59" w:rsidP="00BA0F59">
      <w:r w:rsidRPr="00BA0F59">
        <w:t xml:space="preserve">Verstöße gegen die </w:t>
      </w:r>
      <w:r w:rsidR="00B10A1A">
        <w:t>Mediennutzungsordnung</w:t>
      </w:r>
      <w:r w:rsidRPr="00BA0F59">
        <w:t xml:space="preserve"> können erzieherische Einwirkungen und/oder Ordnungsmaßnahmen (§ 53 </w:t>
      </w:r>
      <w:proofErr w:type="spellStart"/>
      <w:r w:rsidRPr="00BA0F59">
        <w:t>SchulG</w:t>
      </w:r>
      <w:proofErr w:type="spellEnd"/>
      <w:r w:rsidRPr="00BA0F59">
        <w:t>) nach sich ziehen: Im Rahmen der zu treffenden Entscheidung sind alle Umstände des Einzelfalls einzubeziehen. Eine Orientierung bietet der folgende Rahmen:</w:t>
      </w:r>
    </w:p>
    <w:p w14:paraId="7B5A526D" w14:textId="77777777" w:rsidR="00BA0F59" w:rsidRDefault="00BA0F59" w:rsidP="00BA0F5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2"/>
        <w:gridCol w:w="4842"/>
      </w:tblGrid>
      <w:tr w:rsidR="00BA0F59" w14:paraId="11A51497" w14:textId="77777777" w:rsidTr="00BA0F59">
        <w:tc>
          <w:tcPr>
            <w:tcW w:w="4842" w:type="dxa"/>
          </w:tcPr>
          <w:p w14:paraId="53190C18" w14:textId="77777777" w:rsidR="00BA0F59" w:rsidRPr="00DB545D" w:rsidRDefault="00BA0F59" w:rsidP="00695EF6">
            <w:pPr>
              <w:spacing w:after="120"/>
              <w:rPr>
                <w:b/>
              </w:rPr>
            </w:pPr>
            <w:r w:rsidRPr="00DB545D">
              <w:rPr>
                <w:b/>
              </w:rPr>
              <w:t>Verstoß</w:t>
            </w:r>
          </w:p>
        </w:tc>
        <w:tc>
          <w:tcPr>
            <w:tcW w:w="4842" w:type="dxa"/>
          </w:tcPr>
          <w:p w14:paraId="02F1CF29" w14:textId="77777777" w:rsidR="00DB545D" w:rsidRPr="00DB545D" w:rsidRDefault="00262FA6" w:rsidP="00695EF6">
            <w:pPr>
              <w:spacing w:after="120"/>
              <w:rPr>
                <w:b/>
              </w:rPr>
            </w:pPr>
            <w:r w:rsidRPr="00DB545D">
              <w:rPr>
                <w:b/>
              </w:rPr>
              <w:t>Maßnahme</w:t>
            </w:r>
          </w:p>
        </w:tc>
      </w:tr>
      <w:tr w:rsidR="00BA0F59" w14:paraId="0BB2ADB2" w14:textId="77777777" w:rsidTr="00BA0F59">
        <w:tc>
          <w:tcPr>
            <w:tcW w:w="4842" w:type="dxa"/>
          </w:tcPr>
          <w:p w14:paraId="05139D48" w14:textId="77777777" w:rsidR="00DB545D" w:rsidRDefault="00262FA6" w:rsidP="00695EF6">
            <w:pPr>
              <w:spacing w:after="120"/>
            </w:pPr>
            <w:r>
              <w:t>Erstmalige Missachtung der Regeln</w:t>
            </w:r>
          </w:p>
        </w:tc>
        <w:tc>
          <w:tcPr>
            <w:tcW w:w="4842" w:type="dxa"/>
          </w:tcPr>
          <w:p w14:paraId="5C859504" w14:textId="77777777" w:rsidR="00DB545D" w:rsidRDefault="00262FA6" w:rsidP="00695EF6">
            <w:pPr>
              <w:spacing w:after="120"/>
            </w:pPr>
            <w:r>
              <w:t>In der Regel Ermahnung durch Lehrkraft</w:t>
            </w:r>
          </w:p>
        </w:tc>
      </w:tr>
      <w:tr w:rsidR="00BA0F59" w14:paraId="3063EDCE" w14:textId="77777777" w:rsidTr="00BA0F59">
        <w:tc>
          <w:tcPr>
            <w:tcW w:w="4842" w:type="dxa"/>
          </w:tcPr>
          <w:p w14:paraId="60BE4713" w14:textId="77777777" w:rsidR="00BA0F59" w:rsidRDefault="00262FA6" w:rsidP="00695EF6">
            <w:pPr>
              <w:spacing w:after="120"/>
            </w:pPr>
            <w:r>
              <w:t>Wiederholte Nutzung trotz Ermahnung</w:t>
            </w:r>
          </w:p>
        </w:tc>
        <w:tc>
          <w:tcPr>
            <w:tcW w:w="4842" w:type="dxa"/>
          </w:tcPr>
          <w:p w14:paraId="7EB993B1" w14:textId="77777777" w:rsidR="00DB545D" w:rsidRDefault="00262FA6" w:rsidP="00695EF6">
            <w:pPr>
              <w:spacing w:after="120"/>
            </w:pPr>
            <w:r>
              <w:t>In der Regel temporäre Wegnahme und Einbehaltung des Gerätes (regelhaft bis Ende des persönlichen Schultages)</w:t>
            </w:r>
          </w:p>
        </w:tc>
      </w:tr>
      <w:tr w:rsidR="00BA0F59" w14:paraId="227851D3" w14:textId="77777777" w:rsidTr="00BA0F59">
        <w:tc>
          <w:tcPr>
            <w:tcW w:w="4842" w:type="dxa"/>
          </w:tcPr>
          <w:p w14:paraId="04A6BF19" w14:textId="77777777" w:rsidR="00BA0F59" w:rsidRDefault="00262FA6" w:rsidP="00695EF6">
            <w:pPr>
              <w:tabs>
                <w:tab w:val="left" w:pos="1125"/>
              </w:tabs>
              <w:spacing w:after="120"/>
            </w:pPr>
            <w:r>
              <w:t>Wiederholter oder schwerwiegender Verstoß (z.B. heimliche Aufnahmen, Störungen des Unterrichts)</w:t>
            </w:r>
          </w:p>
        </w:tc>
        <w:tc>
          <w:tcPr>
            <w:tcW w:w="4842" w:type="dxa"/>
          </w:tcPr>
          <w:p w14:paraId="0BFDCB99" w14:textId="77777777" w:rsidR="00DB545D" w:rsidRDefault="00262FA6" w:rsidP="00695EF6">
            <w:pPr>
              <w:spacing w:after="120"/>
            </w:pPr>
            <w:r>
              <w:t>In der Regel Elternkontakt, Einbehaltung des Geräts, ggf. auch über das Wochenende verbunden mit Abholung durch Eltern und Elterngespräch</w:t>
            </w:r>
          </w:p>
        </w:tc>
      </w:tr>
      <w:tr w:rsidR="00BA0F59" w14:paraId="7B4C4D70" w14:textId="77777777" w:rsidTr="00BA0F59">
        <w:tc>
          <w:tcPr>
            <w:tcW w:w="4842" w:type="dxa"/>
          </w:tcPr>
          <w:p w14:paraId="7CE7C9B1" w14:textId="77777777" w:rsidR="00BA0F59" w:rsidRDefault="00262FA6" w:rsidP="00695EF6">
            <w:pPr>
              <w:spacing w:after="120"/>
            </w:pPr>
            <w:r>
              <w:t>Nutzung in Prüfungssituationen</w:t>
            </w:r>
          </w:p>
        </w:tc>
        <w:tc>
          <w:tcPr>
            <w:tcW w:w="4842" w:type="dxa"/>
          </w:tcPr>
          <w:p w14:paraId="6331746C" w14:textId="77777777" w:rsidR="00DB545D" w:rsidRDefault="00262FA6" w:rsidP="00695EF6">
            <w:pPr>
              <w:spacing w:after="120"/>
            </w:pPr>
            <w:r>
              <w:t>Wertung als Täuschungsversuch</w:t>
            </w:r>
          </w:p>
        </w:tc>
      </w:tr>
      <w:tr w:rsidR="00262FA6" w14:paraId="5D514C91" w14:textId="77777777" w:rsidTr="00BA0F59">
        <w:tc>
          <w:tcPr>
            <w:tcW w:w="4842" w:type="dxa"/>
          </w:tcPr>
          <w:p w14:paraId="3943CBB5" w14:textId="77777777" w:rsidR="00262FA6" w:rsidRDefault="00262FA6" w:rsidP="00695EF6">
            <w:pPr>
              <w:spacing w:after="120"/>
            </w:pPr>
            <w:r>
              <w:t>Verbreitung strafbarer Inhalte (z.B. Cybermobbing, gewaltverherrlichende oder jugendgefährdende Inhalte)</w:t>
            </w:r>
          </w:p>
        </w:tc>
        <w:tc>
          <w:tcPr>
            <w:tcW w:w="4842" w:type="dxa"/>
          </w:tcPr>
          <w:p w14:paraId="78EAA88E" w14:textId="77777777" w:rsidR="00DB545D" w:rsidRDefault="00262FA6" w:rsidP="00695EF6">
            <w:pPr>
              <w:spacing w:after="120"/>
            </w:pPr>
            <w:r>
              <w:t>Information an die Schulleitung, ggf. Anzeige bei den zuständigen Behörden und erzieherische Einwirkungen oder Ordnungsmaßnahmen</w:t>
            </w:r>
          </w:p>
        </w:tc>
      </w:tr>
    </w:tbl>
    <w:p w14:paraId="12F32F9E" w14:textId="77777777" w:rsidR="00BA0F59" w:rsidRDefault="00BA0F59" w:rsidP="00BA0F59"/>
    <w:p w14:paraId="16768B2E" w14:textId="77777777" w:rsidR="00262FA6" w:rsidRDefault="00262FA6" w:rsidP="00B81FA3">
      <w:pPr>
        <w:pStyle w:val="berschrift2"/>
      </w:pPr>
      <w:r>
        <w:t>4. Kommunikation und Transparenz</w:t>
      </w:r>
    </w:p>
    <w:p w14:paraId="5CC621D3" w14:textId="63FAB086" w:rsidR="00262FA6" w:rsidRDefault="00262FA6" w:rsidP="00BA0F59">
      <w:r>
        <w:t>Diese Ordnung wird zu Schuljahresbeginn in allen Klassen vorgestellt und ist auf der Schulhomepage einsehbar. Erziehungsberechtigte werden über die Regelungen schriftlich informiert. Die Einhaltung der Regelungen wird regelmäßig überprüft</w:t>
      </w:r>
      <w:r w:rsidR="0097467B">
        <w:t>.</w:t>
      </w:r>
      <w:r>
        <w:t xml:space="preserve"> </w:t>
      </w:r>
    </w:p>
    <w:p w14:paraId="380C8BBF" w14:textId="77777777" w:rsidR="00262FA6" w:rsidRDefault="00262FA6" w:rsidP="00BA0F59"/>
    <w:p w14:paraId="5459EE09" w14:textId="77777777" w:rsidR="00262FA6" w:rsidRDefault="00262FA6" w:rsidP="00B81FA3">
      <w:pPr>
        <w:pStyle w:val="berschrift2"/>
      </w:pPr>
      <w:r>
        <w:t>5. Inkrafttreten und Überprüfung</w:t>
      </w:r>
    </w:p>
    <w:p w14:paraId="190DAC55" w14:textId="06316626" w:rsidR="00BA0F59" w:rsidRDefault="00262FA6" w:rsidP="00BA0F59">
      <w:r>
        <w:t>Diese Ordnung tritt am 23.06.2025 in Kraft</w:t>
      </w:r>
      <w:r w:rsidR="00BA4875">
        <w:t>,</w:t>
      </w:r>
      <w:r>
        <w:t xml:space="preserve"> wird jährlich durch die Schulkonferenz überprüft</w:t>
      </w:r>
      <w:r w:rsidR="0097467B">
        <w:t xml:space="preserve"> </w:t>
      </w:r>
      <w:r w:rsidR="00BA4875">
        <w:t>und bei Bedarf in einem partizipativen Prozess überarbeitet.</w:t>
      </w:r>
      <w:r>
        <w:t xml:space="preserve"> Anpassungen erfolgen auf Grundlage von Evaluationen und schulischen Bedarfen.</w:t>
      </w:r>
    </w:p>
    <w:p w14:paraId="3C990349" w14:textId="77777777" w:rsidR="00BA0F59" w:rsidRDefault="00BA0F59" w:rsidP="00BA0F59"/>
    <w:p w14:paraId="551FC928" w14:textId="77777777" w:rsidR="00980212" w:rsidRDefault="00980212" w:rsidP="00BA0F59">
      <w:r>
        <w:t xml:space="preserve">Soest, </w:t>
      </w:r>
      <w:r w:rsidR="00695EF6">
        <w:t>16.06.202</w:t>
      </w:r>
      <w:r w:rsidR="000B7B3D">
        <w:t>5</w:t>
      </w:r>
    </w:p>
    <w:p w14:paraId="3F74E1DE" w14:textId="77777777" w:rsidR="00695EF6" w:rsidRDefault="00695EF6" w:rsidP="00BA0F59">
      <w:r>
        <w:t>Andreas Liebald</w:t>
      </w:r>
    </w:p>
    <w:p w14:paraId="0209CF6E" w14:textId="77777777" w:rsidR="00695EF6" w:rsidRDefault="00695EF6" w:rsidP="00BA0F59">
      <w:r>
        <w:t>(Schulleiter)</w:t>
      </w:r>
    </w:p>
    <w:sectPr w:rsidR="00695EF6" w:rsidSect="003175F9">
      <w:type w:val="continuous"/>
      <w:pgSz w:w="11906" w:h="16838" w:code="9"/>
      <w:pgMar w:top="2835" w:right="794" w:bottom="2552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75CD7" w14:textId="77777777" w:rsidR="002F5053" w:rsidRDefault="002F5053">
      <w:r>
        <w:separator/>
      </w:r>
    </w:p>
  </w:endnote>
  <w:endnote w:type="continuationSeparator" w:id="0">
    <w:p w14:paraId="7B41E408" w14:textId="77777777" w:rsidR="002F5053" w:rsidRDefault="002F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4ED49" w14:textId="63C58C4F" w:rsidR="002F5053" w:rsidRPr="0080371A" w:rsidRDefault="00C1292A">
    <w:pPr>
      <w:framePr w:w="3969" w:hSpace="142" w:wrap="around" w:vAnchor="page" w:hAnchor="margin" w:xAlign="right" w:y="16047" w:anchorLock="1"/>
      <w:jc w:val="right"/>
    </w:pPr>
    <w:r w:rsidRPr="0080371A">
      <w:fldChar w:fldCharType="begin"/>
    </w:r>
    <w:r w:rsidR="002F5053" w:rsidRPr="0080371A">
      <w:instrText xml:space="preserve"> IF </w:instrText>
    </w:r>
    <w:r w:rsidR="004601A9">
      <w:fldChar w:fldCharType="begin"/>
    </w:r>
    <w:r w:rsidR="004601A9">
      <w:instrText xml:space="preserve"> PAGE </w:instrText>
    </w:r>
    <w:r w:rsidR="004601A9">
      <w:fldChar w:fldCharType="separate"/>
    </w:r>
    <w:r w:rsidR="00625355">
      <w:rPr>
        <w:noProof/>
      </w:rPr>
      <w:instrText>2</w:instrText>
    </w:r>
    <w:r w:rsidR="004601A9">
      <w:rPr>
        <w:noProof/>
      </w:rPr>
      <w:fldChar w:fldCharType="end"/>
    </w:r>
    <w:r w:rsidR="002F5053" w:rsidRPr="0080371A">
      <w:instrText xml:space="preserve"> &gt; 1 "</w:instrText>
    </w:r>
    <w:r w:rsidR="004601A9">
      <w:fldChar w:fldCharType="begin"/>
    </w:r>
    <w:r w:rsidR="004601A9">
      <w:instrText xml:space="preserve"> PAGE </w:instrText>
    </w:r>
    <w:r w:rsidR="004601A9">
      <w:fldChar w:fldCharType="separate"/>
    </w:r>
    <w:r w:rsidR="00625355">
      <w:rPr>
        <w:noProof/>
      </w:rPr>
      <w:instrText>2</w:instrText>
    </w:r>
    <w:r w:rsidR="004601A9">
      <w:rPr>
        <w:noProof/>
      </w:rPr>
      <w:fldChar w:fldCharType="end"/>
    </w:r>
    <w:r w:rsidR="002F5053" w:rsidRPr="0080371A">
      <w:instrText>"</w:instrText>
    </w:r>
    <w:r w:rsidR="00625355">
      <w:fldChar w:fldCharType="separate"/>
    </w:r>
    <w:r w:rsidR="00625355">
      <w:rPr>
        <w:noProof/>
      </w:rPr>
      <w:t>2</w:t>
    </w:r>
    <w:r w:rsidRPr="0080371A">
      <w:fldChar w:fldCharType="end"/>
    </w:r>
  </w:p>
  <w:p w14:paraId="237FE1F0" w14:textId="77777777" w:rsidR="002F5053" w:rsidRDefault="002F50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792A1" w14:textId="77777777" w:rsidR="002F5053" w:rsidRDefault="002F5053">
      <w:r>
        <w:separator/>
      </w:r>
    </w:p>
  </w:footnote>
  <w:footnote w:type="continuationSeparator" w:id="0">
    <w:p w14:paraId="001AD0A4" w14:textId="77777777" w:rsidR="002F5053" w:rsidRDefault="002F5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B8472" w14:textId="77777777" w:rsidR="002F5053" w:rsidRDefault="002F5053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6776988B" wp14:editId="4BC6F4CC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860CD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360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9E0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C4FE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E452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2060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A1D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8031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C6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52F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67891"/>
    <w:multiLevelType w:val="hybridMultilevel"/>
    <w:tmpl w:val="56927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B2B75"/>
    <w:multiLevelType w:val="multilevel"/>
    <w:tmpl w:val="30A6BAA8"/>
    <w:lvl w:ilvl="0">
      <w:start w:val="1"/>
      <w:numFmt w:val="decimal"/>
      <w:lvlText w:val="%1"/>
      <w:lvlJc w:val="left"/>
      <w:pPr>
        <w:ind w:left="570" w:hanging="570"/>
      </w:pPr>
      <w:rPr>
        <w:rFonts w:ascii="Segoe UI" w:hAnsi="Segoe UI" w:cs="Segoe U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C25DAC"/>
    <w:multiLevelType w:val="hybridMultilevel"/>
    <w:tmpl w:val="AEFC76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C9FE897A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D324D"/>
    <w:multiLevelType w:val="multilevel"/>
    <w:tmpl w:val="E22AFA5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2ED30A61"/>
    <w:multiLevelType w:val="hybridMultilevel"/>
    <w:tmpl w:val="F6A0124E"/>
    <w:lvl w:ilvl="0" w:tplc="5CE2C480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3311270"/>
    <w:multiLevelType w:val="hybridMultilevel"/>
    <w:tmpl w:val="6DA48CC4"/>
    <w:lvl w:ilvl="0" w:tplc="02A6D1A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451C9"/>
    <w:multiLevelType w:val="hybridMultilevel"/>
    <w:tmpl w:val="3C5884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C02C0"/>
    <w:multiLevelType w:val="hybridMultilevel"/>
    <w:tmpl w:val="56F8DEA2"/>
    <w:lvl w:ilvl="0" w:tplc="87FEC0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C0136"/>
    <w:multiLevelType w:val="hybridMultilevel"/>
    <w:tmpl w:val="73EEE6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E897A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45FA1"/>
    <w:multiLevelType w:val="hybridMultilevel"/>
    <w:tmpl w:val="40F41CCE"/>
    <w:lvl w:ilvl="0" w:tplc="265871C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50F6"/>
    <w:multiLevelType w:val="hybridMultilevel"/>
    <w:tmpl w:val="6F8CB6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21437"/>
    <w:multiLevelType w:val="hybridMultilevel"/>
    <w:tmpl w:val="4BEC1E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A3931"/>
    <w:multiLevelType w:val="hybridMultilevel"/>
    <w:tmpl w:val="A1027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1"/>
  </w:num>
  <w:num w:numId="10">
    <w:abstractNumId w:val="14"/>
  </w:num>
  <w:num w:numId="11">
    <w:abstractNumId w:val="19"/>
  </w:num>
  <w:num w:numId="12">
    <w:abstractNumId w:val="10"/>
  </w:num>
  <w:num w:numId="13">
    <w:abstractNumId w:val="17"/>
  </w:num>
  <w:num w:numId="14">
    <w:abstractNumId w:val="21"/>
  </w:num>
  <w:num w:numId="15">
    <w:abstractNumId w:val="16"/>
  </w:num>
  <w:num w:numId="16">
    <w:abstractNumId w:val="20"/>
  </w:num>
  <w:num w:numId="17">
    <w:abstractNumId w:val="1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8"/>
  </w:num>
  <w:num w:numId="26">
    <w:abstractNumId w:val="2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0"/>
  <w:defaultTabStop w:val="709"/>
  <w:hyphenationZone w:val="425"/>
  <w:noPunctuationKerning/>
  <w:characterSpacingControl w:val="doNotCompress"/>
  <w:hdrShapeDefaults>
    <o:shapedefaults v:ext="edit" spidmax="111617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:_x000d_Andreas Liebald_x000d__x000d_Tel.:_x0009_02921 684-121_x000d_Fax:_x0009_02921 684-269_x000d_E-Mail:_x0009_andreas.liebald@lwl.org"/>
  </w:docVars>
  <w:rsids>
    <w:rsidRoot w:val="00EF6150"/>
    <w:rsid w:val="0000093C"/>
    <w:rsid w:val="00006657"/>
    <w:rsid w:val="00006BD8"/>
    <w:rsid w:val="00013486"/>
    <w:rsid w:val="000139CC"/>
    <w:rsid w:val="00015C05"/>
    <w:rsid w:val="00032423"/>
    <w:rsid w:val="00045276"/>
    <w:rsid w:val="000513BA"/>
    <w:rsid w:val="00067800"/>
    <w:rsid w:val="00077A5F"/>
    <w:rsid w:val="00082D83"/>
    <w:rsid w:val="000953DE"/>
    <w:rsid w:val="000B1F1B"/>
    <w:rsid w:val="000B3BE8"/>
    <w:rsid w:val="000B7B3D"/>
    <w:rsid w:val="000E0342"/>
    <w:rsid w:val="000E0CD3"/>
    <w:rsid w:val="000F2231"/>
    <w:rsid w:val="00104828"/>
    <w:rsid w:val="001077FE"/>
    <w:rsid w:val="00113386"/>
    <w:rsid w:val="00113B4A"/>
    <w:rsid w:val="001160B8"/>
    <w:rsid w:val="00120A87"/>
    <w:rsid w:val="0012255B"/>
    <w:rsid w:val="001232C7"/>
    <w:rsid w:val="0012437B"/>
    <w:rsid w:val="0013053B"/>
    <w:rsid w:val="00140669"/>
    <w:rsid w:val="00161698"/>
    <w:rsid w:val="001747BD"/>
    <w:rsid w:val="0017762B"/>
    <w:rsid w:val="00185332"/>
    <w:rsid w:val="001D66C7"/>
    <w:rsid w:val="001E1871"/>
    <w:rsid w:val="001E4636"/>
    <w:rsid w:val="00204678"/>
    <w:rsid w:val="002116FF"/>
    <w:rsid w:val="00215E26"/>
    <w:rsid w:val="00234D89"/>
    <w:rsid w:val="00253599"/>
    <w:rsid w:val="00260EB6"/>
    <w:rsid w:val="00262FA6"/>
    <w:rsid w:val="002820A5"/>
    <w:rsid w:val="0028648B"/>
    <w:rsid w:val="00287358"/>
    <w:rsid w:val="00294842"/>
    <w:rsid w:val="00295EBE"/>
    <w:rsid w:val="002D023A"/>
    <w:rsid w:val="002E1042"/>
    <w:rsid w:val="002E4AF3"/>
    <w:rsid w:val="002F5053"/>
    <w:rsid w:val="00300F2D"/>
    <w:rsid w:val="00302517"/>
    <w:rsid w:val="00315D9E"/>
    <w:rsid w:val="003175F9"/>
    <w:rsid w:val="00333932"/>
    <w:rsid w:val="0033545C"/>
    <w:rsid w:val="00360C0E"/>
    <w:rsid w:val="0037787F"/>
    <w:rsid w:val="00393D65"/>
    <w:rsid w:val="00396957"/>
    <w:rsid w:val="003D0A68"/>
    <w:rsid w:val="003D45F4"/>
    <w:rsid w:val="003D5813"/>
    <w:rsid w:val="003E0F4C"/>
    <w:rsid w:val="003E405E"/>
    <w:rsid w:val="003E5583"/>
    <w:rsid w:val="003E5B0B"/>
    <w:rsid w:val="003E65AE"/>
    <w:rsid w:val="003F3AFE"/>
    <w:rsid w:val="00401C17"/>
    <w:rsid w:val="00405D4C"/>
    <w:rsid w:val="00406A28"/>
    <w:rsid w:val="00412752"/>
    <w:rsid w:val="00414096"/>
    <w:rsid w:val="00417453"/>
    <w:rsid w:val="00444B96"/>
    <w:rsid w:val="004553FB"/>
    <w:rsid w:val="004601A9"/>
    <w:rsid w:val="004617DC"/>
    <w:rsid w:val="00470AFD"/>
    <w:rsid w:val="004740E5"/>
    <w:rsid w:val="00474C6D"/>
    <w:rsid w:val="004757A3"/>
    <w:rsid w:val="004840C1"/>
    <w:rsid w:val="00494DC3"/>
    <w:rsid w:val="004A20B0"/>
    <w:rsid w:val="004A2B8E"/>
    <w:rsid w:val="004A2DFC"/>
    <w:rsid w:val="004A7C0C"/>
    <w:rsid w:val="004B734D"/>
    <w:rsid w:val="004C0408"/>
    <w:rsid w:val="004F2D84"/>
    <w:rsid w:val="00511A98"/>
    <w:rsid w:val="00514239"/>
    <w:rsid w:val="00516B7C"/>
    <w:rsid w:val="00521F9C"/>
    <w:rsid w:val="00547E0E"/>
    <w:rsid w:val="00552FDF"/>
    <w:rsid w:val="00563A72"/>
    <w:rsid w:val="005649DA"/>
    <w:rsid w:val="005825AF"/>
    <w:rsid w:val="005A7CEE"/>
    <w:rsid w:val="005B158D"/>
    <w:rsid w:val="005C2DF2"/>
    <w:rsid w:val="005C3C4D"/>
    <w:rsid w:val="005F0390"/>
    <w:rsid w:val="005F5782"/>
    <w:rsid w:val="00607FE3"/>
    <w:rsid w:val="0061480C"/>
    <w:rsid w:val="00621347"/>
    <w:rsid w:val="00625355"/>
    <w:rsid w:val="00626340"/>
    <w:rsid w:val="00632AAB"/>
    <w:rsid w:val="006435C6"/>
    <w:rsid w:val="00654371"/>
    <w:rsid w:val="00665652"/>
    <w:rsid w:val="00692553"/>
    <w:rsid w:val="00693C58"/>
    <w:rsid w:val="00695EF6"/>
    <w:rsid w:val="006A0154"/>
    <w:rsid w:val="006A1AF3"/>
    <w:rsid w:val="006A6430"/>
    <w:rsid w:val="006B58D5"/>
    <w:rsid w:val="006E24E4"/>
    <w:rsid w:val="006E6EB4"/>
    <w:rsid w:val="006E7DCC"/>
    <w:rsid w:val="006F65EF"/>
    <w:rsid w:val="00710367"/>
    <w:rsid w:val="007135D2"/>
    <w:rsid w:val="00715E21"/>
    <w:rsid w:val="00717399"/>
    <w:rsid w:val="007221D2"/>
    <w:rsid w:val="00725CBD"/>
    <w:rsid w:val="00726E36"/>
    <w:rsid w:val="007346CF"/>
    <w:rsid w:val="00737B43"/>
    <w:rsid w:val="007714B8"/>
    <w:rsid w:val="00772BB8"/>
    <w:rsid w:val="007B28F9"/>
    <w:rsid w:val="007D4EFD"/>
    <w:rsid w:val="007D55D1"/>
    <w:rsid w:val="007D65B1"/>
    <w:rsid w:val="0080371A"/>
    <w:rsid w:val="00806658"/>
    <w:rsid w:val="008120A7"/>
    <w:rsid w:val="00812F90"/>
    <w:rsid w:val="008167BF"/>
    <w:rsid w:val="00817B7E"/>
    <w:rsid w:val="0082127F"/>
    <w:rsid w:val="008226BA"/>
    <w:rsid w:val="00833698"/>
    <w:rsid w:val="0084480E"/>
    <w:rsid w:val="00865531"/>
    <w:rsid w:val="00885F34"/>
    <w:rsid w:val="00886D8C"/>
    <w:rsid w:val="00895F48"/>
    <w:rsid w:val="008A66FF"/>
    <w:rsid w:val="008B5B88"/>
    <w:rsid w:val="008C0E33"/>
    <w:rsid w:val="008C23D0"/>
    <w:rsid w:val="008C736F"/>
    <w:rsid w:val="008D31C0"/>
    <w:rsid w:val="008E5412"/>
    <w:rsid w:val="008E5D0B"/>
    <w:rsid w:val="008E75F0"/>
    <w:rsid w:val="008F4077"/>
    <w:rsid w:val="00901630"/>
    <w:rsid w:val="009035AD"/>
    <w:rsid w:val="009038C3"/>
    <w:rsid w:val="00906319"/>
    <w:rsid w:val="00920FEE"/>
    <w:rsid w:val="009337F5"/>
    <w:rsid w:val="00945A71"/>
    <w:rsid w:val="00951712"/>
    <w:rsid w:val="0097467B"/>
    <w:rsid w:val="00980212"/>
    <w:rsid w:val="009C016A"/>
    <w:rsid w:val="009D1A0C"/>
    <w:rsid w:val="009D29A4"/>
    <w:rsid w:val="009E6F30"/>
    <w:rsid w:val="009F5FCE"/>
    <w:rsid w:val="009F6026"/>
    <w:rsid w:val="009F7507"/>
    <w:rsid w:val="009F754C"/>
    <w:rsid w:val="00A002A6"/>
    <w:rsid w:val="00A0079F"/>
    <w:rsid w:val="00A0377F"/>
    <w:rsid w:val="00A05E7C"/>
    <w:rsid w:val="00A06D4E"/>
    <w:rsid w:val="00A1555A"/>
    <w:rsid w:val="00A366C7"/>
    <w:rsid w:val="00A5420C"/>
    <w:rsid w:val="00A559F9"/>
    <w:rsid w:val="00A57FA6"/>
    <w:rsid w:val="00A72EF9"/>
    <w:rsid w:val="00A76B71"/>
    <w:rsid w:val="00A82D53"/>
    <w:rsid w:val="00A850E3"/>
    <w:rsid w:val="00AA1A9F"/>
    <w:rsid w:val="00AA32E8"/>
    <w:rsid w:val="00AB07C0"/>
    <w:rsid w:val="00AC2188"/>
    <w:rsid w:val="00AE3AA0"/>
    <w:rsid w:val="00AF1173"/>
    <w:rsid w:val="00B016B0"/>
    <w:rsid w:val="00B10A1A"/>
    <w:rsid w:val="00B23D57"/>
    <w:rsid w:val="00B31AF6"/>
    <w:rsid w:val="00B32D7B"/>
    <w:rsid w:val="00B464AC"/>
    <w:rsid w:val="00B56300"/>
    <w:rsid w:val="00B57745"/>
    <w:rsid w:val="00B618D3"/>
    <w:rsid w:val="00B6261E"/>
    <w:rsid w:val="00B746DF"/>
    <w:rsid w:val="00B8095C"/>
    <w:rsid w:val="00B81FA3"/>
    <w:rsid w:val="00B8699B"/>
    <w:rsid w:val="00B923A7"/>
    <w:rsid w:val="00BA0F59"/>
    <w:rsid w:val="00BA13F6"/>
    <w:rsid w:val="00BA4875"/>
    <w:rsid w:val="00BA6A51"/>
    <w:rsid w:val="00BA7614"/>
    <w:rsid w:val="00BB0374"/>
    <w:rsid w:val="00BC556D"/>
    <w:rsid w:val="00BE4E48"/>
    <w:rsid w:val="00BF0F6C"/>
    <w:rsid w:val="00BF75C6"/>
    <w:rsid w:val="00BF7852"/>
    <w:rsid w:val="00C043F0"/>
    <w:rsid w:val="00C1292A"/>
    <w:rsid w:val="00C16A8C"/>
    <w:rsid w:val="00C45CAE"/>
    <w:rsid w:val="00C550D7"/>
    <w:rsid w:val="00C61F86"/>
    <w:rsid w:val="00C80074"/>
    <w:rsid w:val="00C85963"/>
    <w:rsid w:val="00CA700B"/>
    <w:rsid w:val="00CB390B"/>
    <w:rsid w:val="00CB44CB"/>
    <w:rsid w:val="00CB5935"/>
    <w:rsid w:val="00CC75CF"/>
    <w:rsid w:val="00CE61BD"/>
    <w:rsid w:val="00CF6BAF"/>
    <w:rsid w:val="00D044AC"/>
    <w:rsid w:val="00D24BE2"/>
    <w:rsid w:val="00D257A4"/>
    <w:rsid w:val="00D4385B"/>
    <w:rsid w:val="00D52645"/>
    <w:rsid w:val="00D65D39"/>
    <w:rsid w:val="00D73607"/>
    <w:rsid w:val="00D76BBF"/>
    <w:rsid w:val="00D87D2A"/>
    <w:rsid w:val="00DB545D"/>
    <w:rsid w:val="00DB6A1C"/>
    <w:rsid w:val="00DB746C"/>
    <w:rsid w:val="00DD4DAF"/>
    <w:rsid w:val="00DF0A56"/>
    <w:rsid w:val="00DF2B6E"/>
    <w:rsid w:val="00E00706"/>
    <w:rsid w:val="00E02F99"/>
    <w:rsid w:val="00E1553D"/>
    <w:rsid w:val="00E34128"/>
    <w:rsid w:val="00E56ECA"/>
    <w:rsid w:val="00E83DEE"/>
    <w:rsid w:val="00EA416E"/>
    <w:rsid w:val="00EB07E1"/>
    <w:rsid w:val="00EB0B2D"/>
    <w:rsid w:val="00EB4480"/>
    <w:rsid w:val="00EB6BC7"/>
    <w:rsid w:val="00EC03AF"/>
    <w:rsid w:val="00EC59BA"/>
    <w:rsid w:val="00EC76F8"/>
    <w:rsid w:val="00EC7A07"/>
    <w:rsid w:val="00ED53CF"/>
    <w:rsid w:val="00EE074B"/>
    <w:rsid w:val="00EE1739"/>
    <w:rsid w:val="00EE4404"/>
    <w:rsid w:val="00EE6554"/>
    <w:rsid w:val="00EF31D7"/>
    <w:rsid w:val="00EF6150"/>
    <w:rsid w:val="00F152FF"/>
    <w:rsid w:val="00F25055"/>
    <w:rsid w:val="00F27330"/>
    <w:rsid w:val="00F350A3"/>
    <w:rsid w:val="00F51043"/>
    <w:rsid w:val="00F5187A"/>
    <w:rsid w:val="00F61FA7"/>
    <w:rsid w:val="00F729A8"/>
    <w:rsid w:val="00F91321"/>
    <w:rsid w:val="00FA6260"/>
    <w:rsid w:val="00FB3885"/>
    <w:rsid w:val="00FC2186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584CB94B"/>
  <w15:docId w15:val="{8029BB89-C0BE-4C14-97F1-193710C7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F5053"/>
    <w:rPr>
      <w:rFonts w:ascii="Segoe UI" w:hAnsi="Segoe UI"/>
      <w:sz w:val="22"/>
      <w:szCs w:val="24"/>
    </w:rPr>
  </w:style>
  <w:style w:type="paragraph" w:styleId="berschrift1">
    <w:name w:val="heading 1"/>
    <w:basedOn w:val="Standard"/>
    <w:next w:val="Standard"/>
    <w:qFormat/>
    <w:rsid w:val="00B81FA3"/>
    <w:pPr>
      <w:keepNext/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qFormat/>
    <w:rsid w:val="00B81FA3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B81FA3"/>
    <w:pPr>
      <w:keepNext/>
      <w:spacing w:before="240" w:after="60"/>
      <w:outlineLvl w:val="2"/>
    </w:pPr>
    <w:rPr>
      <w:rFonts w:cs="Arial"/>
      <w:bCs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A66FF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rsid w:val="008A66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61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61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A7614"/>
    <w:pPr>
      <w:ind w:left="720"/>
      <w:contextualSpacing/>
    </w:pPr>
  </w:style>
  <w:style w:type="paragraph" w:styleId="Liste">
    <w:name w:val="List"/>
    <w:basedOn w:val="Standard"/>
    <w:uiPriority w:val="99"/>
    <w:unhideWhenUsed/>
    <w:rsid w:val="00EB0B2D"/>
    <w:pPr>
      <w:ind w:left="567" w:hanging="567"/>
      <w:contextualSpacing/>
    </w:pPr>
  </w:style>
  <w:style w:type="paragraph" w:customStyle="1" w:styleId="Default">
    <w:name w:val="Default"/>
    <w:rsid w:val="00C043F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BA0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0A2C6-5C0F-4F67-A203-487BC1E3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3089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p231v002</dc:creator>
  <dc:description>Dieses Dokument wurde mit Voxi 2007 Ver. 2.00.0003 erstellt.</dc:description>
  <cp:lastModifiedBy>Bachsleitner, Silke</cp:lastModifiedBy>
  <cp:revision>3</cp:revision>
  <cp:lastPrinted>2025-06-06T06:31:00Z</cp:lastPrinted>
  <dcterms:created xsi:type="dcterms:W3CDTF">2025-06-06T06:03:00Z</dcterms:created>
  <dcterms:modified xsi:type="dcterms:W3CDTF">2025-06-06T06:31:00Z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16.12.2015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Andreas Liebald</vt:lpwstr>
  </property>
  <property fmtid="{D5CDD505-2E9C-101B-9397-08002B2CF9AE}" pid="10" name="Ort">
    <vt:lpwstr>Soest</vt:lpwstr>
  </property>
  <property fmtid="{D5CDD505-2E9C-101B-9397-08002B2CF9AE}" pid="11" name="Datum">
    <vt:lpwstr>16.12.2015</vt:lpwstr>
  </property>
  <property fmtid="{D5CDD505-2E9C-101B-9397-08002B2CF9AE}" pid="12" name="VorlagenDB">
    <vt:lpwstr>W</vt:lpwstr>
  </property>
  <property fmtid="{D5CDD505-2E9C-101B-9397-08002B2CF9AE}" pid="13" name="Dokumentart">
    <vt:lpwstr>8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100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Liebald, Andreas</vt:lpwstr>
  </property>
  <property fmtid="{D5CDD505-2E9C-101B-9397-08002B2CF9AE}" pid="48" name="SBAnrede">
    <vt:lpwstr>Herr</vt:lpwstr>
  </property>
  <property fmtid="{D5CDD505-2E9C-101B-9397-08002B2CF9AE}" pid="49" name="SBAnsprechpartner">
    <vt:lpwstr>Ansprechpartner:</vt:lpwstr>
  </property>
  <property fmtid="{D5CDD505-2E9C-101B-9397-08002B2CF9AE}" pid="50" name="SBAPartner">
    <vt:lpwstr>Andreas Liebald</vt:lpwstr>
  </property>
  <property fmtid="{D5CDD505-2E9C-101B-9397-08002B2CF9AE}" pid="51" name="SBTelefon">
    <vt:lpwstr>02921 684-121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andreas.liebald@lwl.org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